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Allegato </w:t>
      </w:r>
      <w:r>
        <w:rPr>
          <w:rFonts w:eastAsia="" w:cs="Calibri" w:ascii="Calibri" w:hAnsi="Calibri" w:asciiTheme="minorHAnsi" w:cstheme="minorHAnsi" w:hAnsiTheme="minorHAnsi"/>
          <w:b/>
          <w:bCs/>
          <w:color w:val="000000"/>
          <w:kern w:val="0"/>
          <w:sz w:val="24"/>
          <w:szCs w:val="24"/>
          <w:lang w:val="it-IT" w:eastAsia="it-IT" w:bidi="ar-SA"/>
        </w:rPr>
        <w:t>B)</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 xml:space="preserve">Istanza di partecipazione </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669" w:right="0" w:hanging="0"/>
        <w:jc w:val="left"/>
        <w:rPr>
          <w:rFonts w:ascii="Calibri" w:hAnsi="Calibri"/>
          <w:i w:val="false"/>
          <w:i w:val="false"/>
          <w:iCs w:val="false"/>
          <w:sz w:val="24"/>
          <w:szCs w:val="24"/>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5665" w:hanging="0"/>
        <w:jc w:val="both"/>
        <w:rPr>
          <w:rFonts w:ascii="Calibri" w:hAnsi="Calibri" w:cs="Calibri" w:asciiTheme="minorHAnsi" w:cstheme="minorHAnsi" w:hAnsiTheme="minorHAnsi"/>
          <w:b/>
          <w:b/>
          <w:sz w:val="24"/>
          <w:szCs w:val="24"/>
        </w:rPr>
      </w:pPr>
      <w:r>
        <w:rPr>
          <w:rFonts w:cs="Calibri" w:cstheme="minorHAnsi" w:ascii="Calibri" w:hAnsi="Calibri"/>
          <w:b/>
          <w:sz w:val="24"/>
          <w:szCs w:val="24"/>
        </w:rPr>
      </w:r>
    </w:p>
    <w:p>
      <w:pPr>
        <w:pStyle w:val="Normal"/>
        <w:jc w:val="center"/>
        <w:rPr>
          <w:rFonts w:ascii="Calibri" w:hAnsi="Calibri"/>
          <w:sz w:val="24"/>
          <w:szCs w:val="24"/>
        </w:rPr>
      </w:pPr>
      <w:r>
        <w:rPr>
          <w:rFonts w:cs="Calibri" w:cstheme="minorHAnsi"/>
          <w:b/>
          <w:sz w:val="24"/>
          <w:szCs w:val="24"/>
        </w:rPr>
        <w:t xml:space="preserve">OGGETTO: </w:t>
      </w:r>
      <w:r>
        <w:rPr>
          <w:rFonts w:eastAsia="Times New Roman" w:cs="Calibri,Bold"/>
          <w:b/>
          <w:bCs/>
          <w:sz w:val="24"/>
          <w:szCs w:val="24"/>
        </w:rPr>
        <w:t>AVVISO DI MANIFESTAZIONE DI INTERESSE PER</w:t>
      </w:r>
      <w:r>
        <w:rPr>
          <w:rFonts w:eastAsia="Times New Roman" w:cs="Calibri,Bold"/>
          <w:b/>
          <w:bCs/>
          <w:spacing w:val="1"/>
          <w:sz w:val="24"/>
          <w:szCs w:val="24"/>
        </w:rPr>
        <w:t xml:space="preserve"> </w:t>
      </w:r>
      <w:r>
        <w:rPr>
          <w:rFonts w:eastAsia="Times New Roman" w:cs="Calibri,Bold"/>
          <w:b/>
          <w:bCs/>
          <w:sz w:val="24"/>
          <w:szCs w:val="24"/>
        </w:rPr>
        <w:t>L’AFFIDAMENTO</w:t>
      </w:r>
      <w:r>
        <w:rPr>
          <w:rFonts w:eastAsia="Times New Roman" w:cs="Calibri,Bold"/>
          <w:b/>
          <w:bCs/>
          <w:spacing w:val="-4"/>
          <w:sz w:val="24"/>
          <w:szCs w:val="24"/>
        </w:rPr>
        <w:t xml:space="preserve"> </w:t>
      </w:r>
      <w:r>
        <w:rPr>
          <w:rFonts w:eastAsia="Times New Roman" w:cs="Calibri,Bold"/>
          <w:b/>
          <w:bCs/>
          <w:spacing w:val="-6"/>
          <w:sz w:val="24"/>
          <w:szCs w:val="24"/>
          <w:shd w:fill="auto" w:val="clear"/>
        </w:rPr>
        <w:t xml:space="preserve">DELLA FORNITURA DI SALVIETTE MONOUSO IN TNT PER L’IGIENE DEGLI OSPITI DELLE </w:t>
      </w:r>
      <w:r>
        <w:rPr>
          <w:rFonts w:eastAsia="Times New Roman" w:cs="Calibri,Bold"/>
          <w:b/>
          <w:bCs/>
          <w:spacing w:val="-4"/>
          <w:sz w:val="24"/>
          <w:szCs w:val="24"/>
          <w:shd w:fill="auto" w:val="clear"/>
        </w:rPr>
        <w:t xml:space="preserve">STRUTTURE             </w:t>
      </w:r>
      <w:r>
        <w:rPr>
          <w:rFonts w:eastAsia="Times New Roman" w:cs="Calibri,Bold"/>
          <w:b/>
          <w:bCs/>
          <w:spacing w:val="-4"/>
          <w:sz w:val="24"/>
          <w:szCs w:val="24"/>
          <w:shd w:fill="auto" w:val="clear"/>
        </w:rPr>
        <w:t xml:space="preserve">                                     </w:t>
      </w:r>
      <w:r>
        <w:rPr>
          <w:rFonts w:eastAsia="Times New Roman" w:cs="Calibri,Bold"/>
          <w:b/>
          <w:bCs/>
          <w:spacing w:val="-4"/>
          <w:sz w:val="24"/>
          <w:szCs w:val="24"/>
          <w:shd w:fill="auto" w:val="clear"/>
        </w:rPr>
        <w:t>DE</w:t>
      </w:r>
      <w:r>
        <w:rPr>
          <w:rFonts w:eastAsia="Times New Roman" w:cs="Calibri,Bold"/>
          <w:b/>
          <w:bCs/>
          <w:spacing w:val="-6"/>
          <w:sz w:val="24"/>
          <w:szCs w:val="24"/>
          <w:shd w:fill="auto" w:val="clear"/>
        </w:rPr>
        <w:t>LL’ASP DEI COMUNI DELLA BASSA ROMAGNA</w:t>
      </w:r>
      <w:bookmarkStart w:id="0" w:name="_Hlk63700479"/>
    </w:p>
    <w:p>
      <w:pPr>
        <w:pStyle w:val="Normal"/>
        <w:jc w:val="center"/>
        <w:rPr>
          <w:rFonts w:ascii="Calibri" w:hAnsi="Calibri"/>
          <w:sz w:val="24"/>
          <w:szCs w:val="24"/>
        </w:rPr>
      </w:pPr>
      <w:bookmarkEnd w:id="0"/>
      <w:r>
        <w:rPr>
          <w:rFonts w:cs="TimesNewRoman"/>
          <w:b/>
          <w:sz w:val="24"/>
          <w:szCs w:val="24"/>
        </w:rPr>
        <w:t xml:space="preserve">ISTANZA DI PARTECIPAZIONE </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 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CM4"/>
        <w:spacing w:lineRule="atLeast" w:line="253" w:before="0" w:after="252"/>
        <w:jc w:val="center"/>
        <w:rPr>
          <w:rFonts w:cs="Calibri" w:cstheme="minorHAnsi"/>
          <w:b/>
          <w:b/>
          <w:bCs/>
          <w:color w:val="000000"/>
        </w:rPr>
      </w:pPr>
      <w:r>
        <w:rPr>
          <w:rFonts w:cs="Calibri" w:cstheme="minorHAnsi"/>
          <w:b/>
          <w:bCs/>
          <w:color w:val="000000"/>
        </w:rPr>
      </w:r>
    </w:p>
    <w:p>
      <w:pPr>
        <w:pStyle w:val="Default"/>
        <w:spacing w:lineRule="atLeast" w:line="253" w:before="0" w:after="252"/>
        <w:jc w:val="center"/>
        <w:rPr>
          <w:rFonts w:cs="Calibri" w:cstheme="minorHAnsi"/>
          <w:b/>
          <w:b/>
          <w:bCs/>
          <w:color w:val="000000"/>
        </w:rPr>
      </w:pPr>
      <w:r>
        <w:rPr>
          <w:rFonts w:cs="Calibri" w:cstheme="minorHAnsi"/>
          <w:b/>
          <w:bCs/>
          <w:color w:val="000000"/>
        </w:rPr>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indicata in oggetto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color w:val="000000"/>
          <w:sz w:val="24"/>
          <w:szCs w:val="24"/>
        </w:rPr>
        <w:t xml:space="preserve">di non trovarsi nelle condizioni di esclusione </w:t>
      </w:r>
      <w:r>
        <w:rPr>
          <w:rFonts w:cs="Calibri" w:ascii="Calibri" w:hAnsi="Calibri" w:asciiTheme="minorHAnsi" w:cstheme="minorHAnsi" w:hAnsiTheme="minorHAnsi"/>
          <w:sz w:val="24"/>
          <w:szCs w:val="24"/>
        </w:rPr>
        <w:t>di cui all’art. 53, comma 16-</w:t>
      </w:r>
      <w:r>
        <w:rPr>
          <w:rFonts w:cs="Calibri" w:ascii="Calibri" w:hAnsi="Calibri" w:asciiTheme="minorHAnsi" w:cstheme="minorHAnsi" w:hAnsiTheme="minorHAnsi"/>
          <w:i/>
          <w:sz w:val="24"/>
          <w:szCs w:val="24"/>
        </w:rPr>
        <w:t>ter</w:t>
      </w:r>
      <w:r>
        <w:rPr>
          <w:rFonts w:cs="Calibri" w:ascii="Calibri" w:hAnsi="Calibri" w:asciiTheme="minorHAnsi" w:cstheme="minorHAnsi" w:hAnsiTheme="minorHAnsi"/>
          <w:sz w:val="24"/>
          <w:szCs w:val="24"/>
        </w:rPr>
        <w:t>,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w:t>
      </w:r>
      <w:r>
        <w:rPr>
          <w:rFonts w:eastAsia="Calibri" w:cs="Calibri" w:ascii="Calibri" w:hAnsi="Calibri" w:eastAsiaTheme="minorHAnsi"/>
          <w:b w:val="false"/>
          <w:bCs w:val="false"/>
          <w:sz w:val="24"/>
          <w:szCs w:val="24"/>
          <w:shd w:fill="auto" w:val="clear"/>
        </w:rPr>
        <w:t xml:space="preserve">salviette monouso in tnt per l’igiene degli ospiti delle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l’ASP,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 </w:t>
      </w:r>
      <w:r>
        <w:rPr>
          <w:rFonts w:cs="Calibri" w:ascii="Calibri" w:hAnsi="Calibri" w:asciiTheme="minorHAnsi" w:cstheme="minorHAnsi" w:hAnsiTheme="minorHAnsi"/>
          <w:sz w:val="24"/>
          <w:szCs w:val="24"/>
        </w:rPr>
        <w:t xml:space="preserve">di essere iscritto </w:t>
      </w:r>
      <w:r>
        <w:rPr>
          <w:rFonts w:cs="Calibri" w:ascii="Calibri" w:hAnsi="Calibri"/>
          <w:sz w:val="24"/>
          <w:szCs w:val="24"/>
          <w:u w:val="none"/>
        </w:rPr>
        <w:t>sul</w:t>
      </w:r>
      <w:r>
        <w:rPr>
          <w:rFonts w:cs="Calibri" w:ascii="Calibri" w:hAnsi="Calibri"/>
          <w:spacing w:val="9"/>
          <w:sz w:val="24"/>
          <w:szCs w:val="24"/>
          <w:u w:val="none"/>
        </w:rPr>
        <w:t xml:space="preserve"> </w:t>
      </w:r>
      <w:r>
        <w:rPr>
          <w:rFonts w:cs="Calibri" w:ascii="Calibri" w:hAnsi="Calibri"/>
          <w:spacing w:val="10"/>
          <w:sz w:val="24"/>
          <w:szCs w:val="24"/>
          <w:u w:val="none"/>
        </w:rPr>
        <w:t xml:space="preserve">portale degli acquisiti della pubblica amministrazione </w:t>
      </w:r>
      <w:hyperlink r:id="rId2">
        <w:r>
          <w:rPr>
            <w:rStyle w:val="CollegamentoInternet"/>
            <w:rFonts w:cs="Calibri" w:ascii="Calibri" w:hAnsi="Calibri"/>
            <w:b/>
            <w:spacing w:val="10"/>
            <w:sz w:val="24"/>
            <w:szCs w:val="24"/>
            <w:u w:val="none"/>
          </w:rPr>
          <w:t>www.acquistinretepa.it</w:t>
        </w:r>
      </w:hyperlink>
      <w:hyperlink r:id="rId3">
        <w:r>
          <w:rPr>
            <w:rFonts w:cs="Calibri" w:ascii="Calibri" w:hAnsi="Calibri"/>
            <w:b/>
            <w:spacing w:val="10"/>
            <w:sz w:val="24"/>
            <w:szCs w:val="24"/>
            <w:u w:val="none"/>
          </w:rPr>
          <w:t>.</w:t>
        </w:r>
      </w:hyperlink>
      <w:r>
        <w:rPr>
          <w:rFonts w:cs="Calibri" w:ascii="Calibri" w:hAnsi="Calibri"/>
          <w:b/>
          <w:spacing w:val="10"/>
          <w:sz w:val="24"/>
          <w:szCs w:val="24"/>
          <w:u w:val="none"/>
        </w:rPr>
        <w:t xml:space="preserve"> </w:t>
      </w:r>
      <w:r>
        <w:rPr>
          <w:rFonts w:cs="Calibri" w:ascii="Calibri" w:hAnsi="Calibri"/>
          <w:b w:val="false"/>
          <w:bCs w:val="false"/>
          <w:i w:val="false"/>
          <w:iCs w:val="false"/>
          <w:spacing w:val="10"/>
          <w:sz w:val="24"/>
          <w:szCs w:val="24"/>
          <w:u w:val="none"/>
        </w:rPr>
        <w:t xml:space="preserve">categoria </w:t>
      </w:r>
      <w:r>
        <w:rPr>
          <w:rFonts w:eastAsia="Calibri" w:cs="Calibri" w:ascii="Calibri" w:hAnsi="Calibri" w:eastAsiaTheme="minorHAnsi"/>
          <w:b w:val="false"/>
          <w:bCs w:val="false"/>
          <w:i w:val="false"/>
          <w:iCs w:val="false"/>
          <w:color w:val="auto"/>
          <w:spacing w:val="10"/>
          <w:kern w:val="0"/>
          <w:sz w:val="24"/>
          <w:szCs w:val="24"/>
          <w:u w:val="none"/>
          <w:lang w:val="it-IT" w:eastAsia="en-US" w:bidi="ar-SA"/>
        </w:rPr>
        <w:t>“</w:t>
      </w:r>
      <w:r>
        <w:rPr>
          <w:rFonts w:eastAsia="Calibri" w:cs="Calibri" w:ascii="Calibri" w:hAnsi="Calibri"/>
          <w:b w:val="false"/>
          <w:bCs w:val="false"/>
          <w:i w:val="false"/>
          <w:iCs w:val="false"/>
          <w:color w:val="000000"/>
          <w:spacing w:val="10"/>
          <w:kern w:val="0"/>
          <w:sz w:val="24"/>
          <w:szCs w:val="24"/>
          <w:u w:val="none"/>
          <w:lang w:val="it-IT" w:eastAsia="en-US" w:bidi="ar-SA"/>
        </w:rPr>
        <w:t xml:space="preserve">Beni - </w:t>
      </w:r>
      <w:r>
        <w:rPr>
          <w:rStyle w:val="Enfasiforte"/>
          <w:rFonts w:eastAsia="Calibri" w:cs="Calibri" w:ascii="Calibri" w:hAnsi="Calibri"/>
          <w:b w:val="false"/>
          <w:bCs w:val="false"/>
          <w:i w:val="false"/>
          <w:iCs w:val="false"/>
          <w:caps w:val="false"/>
          <w:smallCaps w:val="false"/>
          <w:color w:val="000000"/>
          <w:spacing w:val="0"/>
          <w:kern w:val="0"/>
          <w:sz w:val="24"/>
          <w:szCs w:val="24"/>
          <w:u w:val="none"/>
          <w:lang w:val="it-IT" w:eastAsia="en-US" w:bidi="ar-SA"/>
        </w:rPr>
        <w:t>Prodotti Monouso, per le Pulizie e per la Raccolta Rifiuti</w:t>
      </w:r>
      <w:r>
        <w:rPr>
          <w:rFonts w:eastAsia="Calibri" w:cs="Calibri" w:ascii="Calibri" w:hAnsi="Calibri" w:eastAsiaTheme="minorHAnsi"/>
          <w:b w:val="false"/>
          <w:bCs w:val="false"/>
          <w:i w:val="false"/>
          <w:iCs w:val="false"/>
          <w:color w:val="auto"/>
          <w:spacing w:val="10"/>
          <w:kern w:val="0"/>
          <w:sz w:val="24"/>
          <w:szCs w:val="24"/>
          <w:u w:val="none"/>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con firma digitale)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cs="Calibri" w:cstheme="minorHAnsi"/>
        </w:rPr>
      </w:pPr>
      <w:r>
        <w:rPr>
          <w:rFonts w:cs="Calibri" w:cstheme="minorHAnsi"/>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highlight w:val="none"/>
          <w:shd w:fill="auto" w:val="clear"/>
        </w:rPr>
      </w:pPr>
      <w:r>
        <w:rPr>
          <w:rFonts w:cs="Calibri" w:cstheme="minorHAnsi"/>
          <w:sz w:val="24"/>
          <w:szCs w:val="24"/>
          <w:shd w:fill="auto" w:val="clear"/>
        </w:rPr>
        <w:t>-  Avviso di manifestazione di interesse firmato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360" w:before="0" w:after="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rFonts w:ascii="Calibri" w:hAnsi="Calibri"/>
          <w:sz w:val="24"/>
          <w:szCs w:val="24"/>
        </w:rPr>
      </w:pPr>
      <w:r>
        <w:rPr>
          <w:rFonts w:eastAsia="Calibri" w:cs="Calibri" w:cstheme="minorHAnsi"/>
          <w:sz w:val="24"/>
          <w:szCs w:val="24"/>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con firma digitale)                                                                                                </w:t>
      </w:r>
    </w:p>
    <w:p>
      <w:pPr>
        <w:pStyle w:val="Normal"/>
        <w:spacing w:lineRule="auto" w:line="240" w:before="0" w:after="120"/>
        <w:rPr>
          <w:rFonts w:ascii="Calibri" w:hAnsi="Calibri" w:cs="Calibri" w:cstheme="minorHAnsi"/>
          <w:b/>
          <w:b/>
          <w:bCs/>
          <w:i/>
          <w:i/>
          <w:iCs/>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4"/>
      <w:footerReference w:type="default" r:id="rId5"/>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71308372"/>
    </w:sdtPr>
    <w:sdtContent>
      <w:p>
        <w:pPr>
          <w:pStyle w:val="Pidipagina"/>
          <w:jc w:val="right"/>
          <w:rPr/>
        </w:pPr>
        <w:r>
          <w:rPr/>
          <w:fldChar w:fldCharType="begin"/>
        </w:r>
        <w:r>
          <w:rPr/>
          <w:instrText>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lvl>
    <w:lvl w:ilvl="2">
      <w:start w:val="1"/>
      <w:numFmt w:val="lowerRoman"/>
      <w:lvlText w:val="%3."/>
      <w:lvlJc w:val="right"/>
      <w:pPr>
        <w:tabs>
          <w:tab w:val="num" w:pos="0"/>
        </w:tabs>
        <w:ind w:left="2208" w:hanging="180"/>
      </w:pPr>
    </w:lvl>
    <w:lvl w:ilvl="3">
      <w:start w:val="1"/>
      <w:numFmt w:val="decimal"/>
      <w:lvlText w:val="%4."/>
      <w:lvlJc w:val="left"/>
      <w:pPr>
        <w:tabs>
          <w:tab w:val="num" w:pos="0"/>
        </w:tabs>
        <w:ind w:left="2928" w:hanging="360"/>
      </w:pPr>
    </w:lvl>
    <w:lvl w:ilvl="4">
      <w:start w:val="1"/>
      <w:numFmt w:val="lowerLetter"/>
      <w:lvlText w:val="%5."/>
      <w:lvlJc w:val="left"/>
      <w:pPr>
        <w:tabs>
          <w:tab w:val="num" w:pos="0"/>
        </w:tabs>
        <w:ind w:left="3648" w:hanging="360"/>
      </w:pPr>
    </w:lvl>
    <w:lvl w:ilvl="5">
      <w:start w:val="1"/>
      <w:numFmt w:val="lowerRoman"/>
      <w:lvlText w:val="%6."/>
      <w:lvlJc w:val="right"/>
      <w:pPr>
        <w:tabs>
          <w:tab w:val="num" w:pos="0"/>
        </w:tabs>
        <w:ind w:left="4368" w:hanging="180"/>
      </w:pPr>
    </w:lvl>
    <w:lvl w:ilvl="6">
      <w:start w:val="1"/>
      <w:numFmt w:val="decimal"/>
      <w:lvlText w:val="%7."/>
      <w:lvlJc w:val="left"/>
      <w:pPr>
        <w:tabs>
          <w:tab w:val="num" w:pos="0"/>
        </w:tabs>
        <w:ind w:left="5088" w:hanging="360"/>
      </w:pPr>
    </w:lvl>
    <w:lvl w:ilvl="7">
      <w:start w:val="1"/>
      <w:numFmt w:val="lowerLetter"/>
      <w:lvlText w:val="%8."/>
      <w:lvlJc w:val="left"/>
      <w:pPr>
        <w:tabs>
          <w:tab w:val="num" w:pos="0"/>
        </w:tabs>
        <w:ind w:left="5808" w:hanging="360"/>
      </w:pPr>
    </w:lvl>
    <w:lvl w:ilvl="8">
      <w:start w:val="1"/>
      <w:numFmt w:val="lowerRoman"/>
      <w:lvlText w:val="%9."/>
      <w:lvlJc w:val="right"/>
      <w:pPr>
        <w:tabs>
          <w:tab w:val="num" w:pos="0"/>
        </w:tabs>
        <w:ind w:left="6528" w:hanging="18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link w:val="Intestazione"/>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link w:val="Pidipagina"/>
    <w:uiPriority w:val="99"/>
    <w:qFormat/>
    <w:rsid w:val="00e00cdb"/>
    <w:rPr>
      <w:rFonts w:eastAsia="" w:cs="Times New Roman" w:eastAsiaTheme="minorEastAsia"/>
      <w:lang w:eastAsia="it-I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yperlink" Target="http://www.acquistinretepa.it/"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Application>LibreOffice/7.2.1.2$Windows_X86_64 LibreOffice_project/87b77fad49947c1441b67c559c339af8f3517e22</Application>
  <AppVersion>15.0000</AppVersion>
  <Pages>4</Pages>
  <Words>954</Words>
  <Characters>7257</Characters>
  <CharactersWithSpaces>8442</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2021-10-22T10:35:28Z</dcterms:modified>
  <cp:revision>59</cp:revision>
  <dc:subject/>
  <dc:title/>
</cp:coreProperties>
</file>

<file path=docProps/custom.xml><?xml version="1.0" encoding="utf-8"?>
<Properties xmlns="http://schemas.openxmlformats.org/officeDocument/2006/custom-properties" xmlns:vt="http://schemas.openxmlformats.org/officeDocument/2006/docPropsVTypes"/>
</file>